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РОССИЙСКАЯ ФЕДЕРАЦИЯ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РОСТОВСКАЯ ОБЛАСТЬ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МАРТЫНОВСКИЙ РАЙОН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МУНИЦИПАЛЬНОЕ ОБРАЗОВАНИЕ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«ИЛЬИНОВСКОЕ СЕЛЬСКОЕ ПОСЕЛЕНИЕ»</w:t>
      </w:r>
    </w:p>
    <w:p>
      <w:pPr>
        <w:pStyle w:val="ConsPlusNormal"/>
        <w:widowControl/>
        <w:ind w:left="0" w:right="174" w:hanging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АДМИНИСТРАЦИЯ ИЛЬИНОВСКОГО СЕЛЬСКОГО ПОСЕЛЕНИЯ</w:t>
      </w:r>
    </w:p>
    <w:tbl>
      <w:tblPr>
        <w:tblW w:w="9885" w:type="dxa"/>
        <w:jc w:val="left"/>
        <w:tblInd w:w="-152" w:type="dxa"/>
        <w:tblBorders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9885"/>
      </w:tblGrid>
      <w:tr>
        <w:trPr>
          <w:trHeight w:val="412" w:hRule="atLeast"/>
        </w:trPr>
        <w:tc>
          <w:tcPr>
            <w:tcW w:w="9885" w:type="dxa"/>
            <w:tcBorders/>
            <w:shd w:color="auto" w:fill="FFFFFF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ПОСТАНОВЛЕНИЕ</w:t>
            </w:r>
          </w:p>
          <w:p>
            <w:pPr>
              <w:pStyle w:val="Normal"/>
              <w:widowControl w:val="false"/>
              <w:tabs>
                <w:tab w:val="left" w:pos="7515" w:leader="none"/>
                <w:tab w:val="left" w:pos="7755" w:leader="none"/>
                <w:tab w:val="left" w:pos="8145" w:leader="none"/>
              </w:tabs>
              <w:spacing w:before="0"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tabs>
          <w:tab w:val="left" w:pos="2715" w:leader="none"/>
        </w:tabs>
        <w:spacing w:lineRule="auto" w:line="240" w:before="0" w:after="0"/>
        <w:contextualSpacing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rFonts w:eastAsia="Times New Roman" w:cs="Arial" w:ascii="Times New Roman" w:hAnsi="Times New Roman"/>
          <w:b/>
          <w:color w:val="2C2C2C"/>
          <w:sz w:val="28"/>
          <w:szCs w:val="28"/>
        </w:rPr>
        <w:t>29 ноября 2019 года                     х. Ильинов                                     № 119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b/>
          <w:b/>
        </w:rPr>
      </w:pPr>
      <w:r>
        <w:rPr>
          <w:rFonts w:cs="Arial" w:ascii="Times New Roman" w:hAnsi="Times New Roman"/>
          <w:b/>
          <w:sz w:val="28"/>
          <w:szCs w:val="28"/>
        </w:rPr>
        <w:t xml:space="preserve">О создании Комиссии по охране труда и утверждении Положения о Комиссии по охране труда в администрации Ильиновского  сельского поселения.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В соответствии со статьей 218 Трудового кодекса Российской Федерации, в целях предупреждения производственного травматизма и профзаболеваний, сохранению здоровья работников администрации Ильиновского  сельского поселения.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1. Создать комиссию по охране труда в администрации Ильиновского  сельского поселения  и утвердить ее состав (Приложение № 1).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2. Утвердить Положение о Комиссии по охране труда в администрации Ильиновского  сельского поселения  (Приложение № 2).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3. Контроль за исполнением настоящего постановления  оставляю за собой.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Глава Администрации Ильиновского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 </w:t>
      </w:r>
      <w:r>
        <w:rPr>
          <w:rFonts w:cs="Arial" w:ascii="Times New Roman" w:hAnsi="Times New Roman"/>
          <w:sz w:val="28"/>
          <w:szCs w:val="28"/>
        </w:rPr>
        <w:t xml:space="preserve">сельского поселения                                                                            Т.В. Еременко                              </w:t>
      </w:r>
    </w:p>
    <w:p>
      <w:pPr>
        <w:pStyle w:val="Normal"/>
        <w:spacing w:lineRule="auto" w:line="240" w:before="0" w:after="0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Ильиновского  сельского поселения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от 29.11.2019 № 119</w:t>
      </w:r>
    </w:p>
    <w:p>
      <w:pPr>
        <w:pStyle w:val="Normal"/>
        <w:spacing w:lineRule="auto" w:line="240" w:before="0" w:after="0"/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cs="Arial"/>
          <w:b/>
          <w:b/>
        </w:rPr>
      </w:pPr>
      <w:r>
        <w:rPr>
          <w:rFonts w:cs="Arial"/>
          <w:b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__DdeLink__235_1882869889"/>
      <w:bookmarkEnd w:id="0"/>
      <w:r>
        <w:rPr>
          <w:rFonts w:cs="Arial" w:ascii="Times New Roman" w:hAnsi="Times New Roman"/>
          <w:b/>
          <w:sz w:val="28"/>
          <w:szCs w:val="28"/>
        </w:rPr>
        <w:t>Комиссии по охране труда в администрации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  <w:t>Ильиновского   сельского поселения .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Председатель комиссии: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Еременко Татьяна Владимировна  - глава администрации Ильиновского  сельского поселения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Члены комиссии: 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Кирсанова Юлия Михайловна  - начальник отдела экономики и финансов  администрации Ильиновского  сельского поселения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Шевченко Елена Ивановна  - инспектор отдела кадров администрации Ильиновского  сельского поселения</w:t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540"/>
        <w:contextualSpacing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4"/>
          <w:szCs w:val="24"/>
        </w:rPr>
        <w:t>УТВЕРЖДЕНО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4"/>
          <w:szCs w:val="24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4"/>
          <w:szCs w:val="24"/>
        </w:rPr>
        <w:t>Ильиновского  сельского поселения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4"/>
          <w:szCs w:val="24"/>
        </w:rPr>
        <w:t>от 29.11.2019 № 119</w:t>
      </w:r>
    </w:p>
    <w:p>
      <w:pPr>
        <w:pStyle w:val="Normal"/>
        <w:spacing w:lineRule="auto" w:line="240" w:before="0" w:after="0"/>
        <w:contextualSpacing/>
        <w:jc w:val="right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  <w:t>ПОЛОЖЕНИЕ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  <w:t>о Комиссии по охране труда в администрации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  <w:t xml:space="preserve">Ильиновского   сельского поселения 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  <w:t>1. Общие положения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Положение о Комиссии по охране труда (далее - Положение) разработано в соответствии со статьей 218 Трудового кодекса Российской Федерации для организации совместных действий главы администрации сельского поселения, работников администрации (далее - работников) по обеспечению требований охраны труда, предупреждению производственного травматизма и профессиональных заболеваний и сохранению здоровья работников.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Положение предусматривает основные задачи, функции и права Комиссии по охране труда (далее - Комиссия).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Комиссия по охране труда является составной частью системы управления охраной труда в администрации сельского поселения, а также одной из форм участия работников в управлении вопросами в области охраны труда. Ее работа строится на принципах социального партнерства.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Times New Roman" w:hAnsi="Times New Roman"/>
          <w:sz w:val="28"/>
          <w:szCs w:val="28"/>
        </w:rPr>
        <w:t>Комиссия взаимодействует с государственными органами управления охраной труда, органами федеральной инспекции труда, другими государственными органами надзора и контроля.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Комиссия в своей деятельности руководствуется </w:t>
      </w:r>
      <w:bookmarkStart w:id="1" w:name="__DdeLink__815_657482907"/>
      <w:r>
        <w:rPr>
          <w:rFonts w:cs="Arial" w:ascii="Times New Roman" w:hAnsi="Times New Roman"/>
          <w:sz w:val="28"/>
          <w:szCs w:val="28"/>
        </w:rPr>
        <w:t xml:space="preserve">законами и иными нормативными правовыми актами </w:t>
      </w:r>
      <w:bookmarkEnd w:id="1"/>
      <w:r>
        <w:rPr>
          <w:rFonts w:cs="Arial" w:ascii="Times New Roman" w:hAnsi="Times New Roman"/>
          <w:sz w:val="28"/>
          <w:szCs w:val="28"/>
        </w:rPr>
        <w:t>Российской Федерации, законами и иными нормативными правовыми актами Ростовской  области об охране труда, локальными нормативными правовыми актами администрации Ильиновского  сельского поселения.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8"/>
          <w:szCs w:val="28"/>
        </w:rPr>
        <w:t>2. Задачи Комиссии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Times New Roman" w:hAnsi="Times New Roman"/>
          <w:sz w:val="28"/>
          <w:szCs w:val="28"/>
        </w:rPr>
        <w:t>Задачами Комиссии являются: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1) разработка на основе предложений членов Комиссии программы совместных действий администрации, работников по обеспечению требований охраны труда, предупреждению производственного травматизма, профессиональных заболеваний;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2) организация проведения проверок состояния условий и охраны труда на рабочих местах, подготовка соответствующих предложений главе администрации сельского поселения по решению проблем охраны труда на основе анализа состояния условий и охраны труда, производственного травматизма и профессиональной заболеваемости;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4) </w:t>
      </w:r>
      <w:r>
        <w:rPr>
          <w:rFonts w:cs="Times New Roman" w:ascii="Times New Roman" w:hAnsi="Times New Roman"/>
          <w:sz w:val="28"/>
          <w:szCs w:val="28"/>
        </w:rPr>
        <w:t xml:space="preserve"> информирование работников о состоянии условий и охраны труда на рабочих местах.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8"/>
          <w:szCs w:val="28"/>
        </w:rPr>
        <w:t>3. Функции Комиссии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Times New Roman" w:hAnsi="Times New Roman"/>
          <w:sz w:val="28"/>
          <w:szCs w:val="28"/>
        </w:rPr>
        <w:t>Функциями Комиссии являются: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1) рассмотрение предложений главы администрации сельского поселения, работников для выработки рекомендаций, направленных на улучшение условий и охраны труда работников;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2) оказание содействия главе администрации сельского поселения в организации обучения работников безопасным методам и приемам выполнения работ, а также проверки знаний требований охраны труда и проведения своевременного и качественного инструктажа работников по охране труда;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3) участие в проведении обследований состояния условий и охраны труда в администрации, рассмотрении их результатов и выработке рекомендаций главе администрации сельского поселения по устранению выявленных нарушений.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4) информирование работников администрации сельского поселения о проводимых мероприятиях по улучшению условий и охраны труда;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5) доведение до сведения работников администрации сельского поселения результатов проведения специальной оценки условий труда;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6) содействие в организации проведения предварительных при поступлении на работу и периодических медицинских осмотров и соблюдения медицинских рекомендаций при трудоустройстве;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7) содействие работодателю во внедрении в производство более совершенных технологий, новой техники, автоматизации и механизации производственных процессов с целью создания безопасных условий труда;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8) подготовка и представление работодателю предложений по совершенствованию работ по охране труда и сохранению здоровья работников, созданию системы морального и материального поощрения работников, соблюдающих требования охраны труда и обеспечивающих сохранение и улучшение состояния здоровья;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9) рассмотрение проектов локальных нормативных правовых актов по охране труда и подготовка предложений по ним главе администрации сельского поселения.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8"/>
          <w:szCs w:val="28"/>
        </w:rPr>
        <w:t>4. Права Комиссии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Для осуществления возложенных функций Комиссии предоставляются следующие права: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1) получать от главы администрации сельского поселения информацию о состоянии условий труда на рабочих местах, производственного травматизма и профессиональных заболеваний;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2) заслушивать на заседаниях Комиссии сообщения главы администрации сельского поселения (его представителей) и других работников администрации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3) заслушивать на заседаниях Комиссии руководителей и других работников администрации, допустивших нарушения требований охраны труда, повлекших за собой тяжелые последствия и вносить главе администрации сельского поселения предложения о привлечении их к ответственности в соответствии с законодательством Российской Федерации;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4) вносить главе администрации сельского поселения предложения о поощрении работников организации за активное участие в работе по созданию условий труда, отвечающих требованиям безопасности и гигиены;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5) </w:t>
      </w:r>
      <w:r>
        <w:rPr>
          <w:rFonts w:cs="Times New Roman" w:ascii="Times New Roman" w:hAnsi="Times New Roman"/>
          <w:sz w:val="28"/>
          <w:szCs w:val="28"/>
        </w:rPr>
        <w:t>содействовать разрешению трудовых споров, связанных с нарушением законодательства об охране труда, изменением условий труда.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8"/>
          <w:szCs w:val="28"/>
        </w:rPr>
        <w:t>5. Организация работы Комиссии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 w:cs="Arial"/>
          <w:b/>
          <w:b/>
          <w:sz w:val="28"/>
          <w:szCs w:val="28"/>
        </w:rPr>
      </w:pPr>
      <w:r>
        <w:rPr>
          <w:rFonts w:cs="Arial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Комиссия создается по инициативе главы и работников администрации сельского поселения из представителей администрации в количестве 3 человек.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Комиссия осуществляет свою деятельность в соответствии с разрабатываемым планом работы.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Члены Комиссии должны проходить обучение по охране труда за счет средств администрации сельского поселения, а также средств Фонда социального страхования Российской Федерации (страховщика) в соответствии с порядком, установленным федеральным органом исполнительной власти, осуществляющим функции по нормативно-правовому регулированию в сфере труда, по направлению главы администрации сельского поселения на специализированные курсы не реже 1 раза в 3 года.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Члены Комиссии информируют не реже одного раза в год работников администрации сельского поселения о проделанной ими в Комиссии работе.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>Глава и работники администрации сельского поселения вправе отзывать из Комиссии своих представителей и выдвигать в его состав новых представителей.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  <w:t xml:space="preserve">Обеспечение деятельности Комиссии, ее членов (освобождение от основной работы на время исполнения обязанностей, прохождения обучения и т.п.) устанавливается локальным нормативным правовым актом администрации сельского поселения.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/>
      </w:r>
    </w:p>
    <w:sectPr>
      <w:type w:val="nextPage"/>
      <w:pgSz w:w="11906" w:h="16821"/>
      <w:pgMar w:left="1134" w:right="850" w:header="0" w:top="1134" w:footer="0" w:bottom="1134" w:gutter="0"/>
      <w:pgNumType w:fmt="decimal"/>
      <w:formProt w:val="false"/>
      <w:textDirection w:val="lrTb"/>
      <w:docGrid w:type="default" w:linePitch="2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2ac1"/>
    <w:pPr>
      <w:widowControl/>
      <w:bidi w:val="0"/>
      <w:spacing w:lineRule="auto" w:line="276" w:before="0" w:after="200"/>
      <w:jc w:val="left"/>
    </w:pPr>
    <w:rPr>
      <w:rFonts w:ascii="Calibri" w:hAnsi="Calibri" w:eastAsia="" w:cs=""/>
      <w:color w:val="00000A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9d17e0"/>
    <w:rPr>
      <w:rFonts w:ascii="Times New Roman" w:hAnsi="Times New Roman" w:cs="Times New Roman"/>
      <w:sz w:val="24"/>
      <w:szCs w:val="24"/>
    </w:rPr>
  </w:style>
  <w:style w:type="character" w:styleId="Style14" w:customStyle="1">
    <w:name w:val="Текст выноски Знак"/>
    <w:basedOn w:val="DefaultParagraphFont"/>
    <w:uiPriority w:val="99"/>
    <w:semiHidden/>
    <w:qFormat/>
    <w:rsid w:val="004a3be6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2" w:customStyle="1">
    <w:name w:val="ListLabel 2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3" w:customStyle="1">
    <w:name w:val="ListLabel 3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4" w:customStyle="1">
    <w:name w:val="ListLabel 4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5" w:customStyle="1">
    <w:name w:val="ListLabel 5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6" w:customStyle="1">
    <w:name w:val="ListLabel 6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7" w:customStyle="1">
    <w:name w:val="ListLabel 7"/>
    <w:qFormat/>
    <w:rsid w:val="00163c85"/>
    <w:rPr>
      <w:rFonts w:cs="Times New Roman"/>
      <w:b w:val="false"/>
      <w:i w:val="false"/>
      <w:strike w:val="false"/>
      <w:dstrike w:val="false"/>
      <w:sz w:val="20"/>
      <w:u w:val="none"/>
      <w:effect w:val="blinkBackground"/>
    </w:rPr>
  </w:style>
  <w:style w:type="character" w:styleId="ListLabel8" w:customStyle="1">
    <w:name w:val="ListLabel 8"/>
    <w:qFormat/>
    <w:rsid w:val="00163c85"/>
    <w:rPr>
      <w:b/>
    </w:rPr>
  </w:style>
  <w:style w:type="character" w:styleId="ListLabel9" w:customStyle="1">
    <w:name w:val="ListLabel 9"/>
    <w:qFormat/>
    <w:rsid w:val="00163c85"/>
    <w:rPr>
      <w:rFonts w:cs="Times New Roman"/>
    </w:rPr>
  </w:style>
  <w:style w:type="character" w:styleId="ListLabel10" w:customStyle="1">
    <w:name w:val="ListLabel 10"/>
    <w:qFormat/>
    <w:rsid w:val="00163c85"/>
    <w:rPr>
      <w:sz w:val="20"/>
    </w:rPr>
  </w:style>
  <w:style w:type="character" w:styleId="ListLabel11" w:customStyle="1">
    <w:name w:val="ListLabel 11"/>
    <w:qFormat/>
    <w:rsid w:val="00163c85"/>
    <w:rPr>
      <w:sz w:val="20"/>
    </w:rPr>
  </w:style>
  <w:style w:type="character" w:styleId="ListLabel12" w:customStyle="1">
    <w:name w:val="ListLabel 12"/>
    <w:qFormat/>
    <w:rsid w:val="00163c85"/>
    <w:rPr>
      <w:sz w:val="20"/>
    </w:rPr>
  </w:style>
  <w:style w:type="paragraph" w:styleId="Style15" w:customStyle="1">
    <w:name w:val="Заголовок"/>
    <w:basedOn w:val="Normal"/>
    <w:next w:val="Style16"/>
    <w:qFormat/>
    <w:rsid w:val="00163c85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rsid w:val="00163c85"/>
    <w:pPr>
      <w:spacing w:lineRule="auto" w:line="288" w:before="0" w:after="140"/>
    </w:pPr>
    <w:rPr/>
  </w:style>
  <w:style w:type="paragraph" w:styleId="Style17">
    <w:name w:val="Список"/>
    <w:basedOn w:val="Style16"/>
    <w:rsid w:val="00163c85"/>
    <w:pPr/>
    <w:rPr>
      <w:rFonts w:cs="Mangal"/>
    </w:rPr>
  </w:style>
  <w:style w:type="paragraph" w:styleId="Style18" w:customStyle="1">
    <w:name w:val="Название"/>
    <w:basedOn w:val="Normal"/>
    <w:qFormat/>
    <w:rsid w:val="00163c8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163c85"/>
    <w:pPr>
      <w:suppressLineNumbers/>
    </w:pPr>
    <w:rPr>
      <w:rFonts w:cs="Mangal"/>
    </w:rPr>
  </w:style>
  <w:style w:type="paragraph" w:styleId="NoSpacing">
    <w:name w:val="No Spacing"/>
    <w:basedOn w:val="Normal"/>
    <w:qFormat/>
    <w:rsid w:val="009d17e0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FR2" w:customStyle="1">
    <w:name w:val="FR2"/>
    <w:qFormat/>
    <w:rsid w:val="009d17e0"/>
    <w:pPr>
      <w:widowControl w:val="false"/>
      <w:bidi w:val="0"/>
      <w:spacing w:before="460" w:after="0"/>
      <w:jc w:val="left"/>
    </w:pPr>
    <w:rPr>
      <w:rFonts w:ascii="Arial" w:hAnsi="Arial" w:eastAsia="Times New Roman" w:cs="Arial"/>
      <w:color w:val="00000A"/>
      <w:sz w:val="18"/>
      <w:szCs w:val="18"/>
      <w:lang w:val="ru-RU" w:eastAsia="ru-RU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4a3be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nsPlusNormal" w:customStyle="1">
    <w:name w:val="ConsPlusNormal"/>
    <w:qFormat/>
    <w:rsid w:val="00ba258e"/>
    <w:pPr>
      <w:widowControl w:val="false"/>
      <w:suppressAutoHyphens w:val="true"/>
      <w:bidi w:val="0"/>
      <w:ind w:firstLine="720"/>
      <w:jc w:val="left"/>
    </w:pPr>
    <w:rPr>
      <w:rFonts w:ascii="Arial" w:hAnsi="Arial" w:eastAsia="Times New Roman" w:cs="Arial"/>
      <w:color w:val="auto"/>
      <w:sz w:val="22"/>
      <w:szCs w:val="20"/>
      <w:lang w:eastAsia="zh-CN" w:val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LibreOffice/5.0.4.2$Windows_x86 LibreOffice_project/2b9802c1994aa0b7dc6079e128979269cf95bc78</Application>
  <Paragraphs>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2019-12-09T08:37:00Z</dcterms:created>
  <dc:creator>Admin</dc:creator>
  <dc:language>ru-RU</dc:language>
  <cp:lastPrinted>2017-11-02T16:50:00Z</cp:lastPrinted>
  <dcterms:modified xsi:type="dcterms:W3CDTF">2019-12-09T14:49:57Z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